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7B51" w14:textId="312E6C07" w:rsidR="007D2152" w:rsidRPr="004E4C6C" w:rsidRDefault="004E4C6C" w:rsidP="004E4C6C">
      <w:pPr>
        <w:jc w:val="center"/>
        <w:rPr>
          <w:b/>
          <w:bCs/>
          <w:sz w:val="24"/>
          <w:szCs w:val="24"/>
        </w:rPr>
      </w:pPr>
      <w:r w:rsidRPr="004E4C6C">
        <w:rPr>
          <w:b/>
          <w:bCs/>
          <w:sz w:val="24"/>
          <w:szCs w:val="24"/>
        </w:rPr>
        <w:t>Review rubric for Inclusive Workforce Employer (I-WE) designation</w:t>
      </w:r>
    </w:p>
    <w:p w14:paraId="5732C78A" w14:textId="77777777" w:rsidR="007D2152" w:rsidRDefault="007D2152"/>
    <w:tbl>
      <w:tblPr>
        <w:tblStyle w:val="GridTable4-Accent5"/>
        <w:tblW w:w="13840" w:type="dxa"/>
        <w:tblLayout w:type="fixed"/>
        <w:tblLook w:val="0420" w:firstRow="1" w:lastRow="0" w:firstColumn="0" w:lastColumn="0" w:noHBand="0" w:noVBand="1"/>
      </w:tblPr>
      <w:tblGrid>
        <w:gridCol w:w="3700"/>
        <w:gridCol w:w="3255"/>
        <w:gridCol w:w="3225"/>
        <w:gridCol w:w="3660"/>
      </w:tblGrid>
      <w:tr w:rsidR="009664AD" w14:paraId="7F2ED96F" w14:textId="77777777" w:rsidTr="00966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00" w:type="dxa"/>
          </w:tcPr>
          <w:p w14:paraId="54F89604" w14:textId="35EA15C4" w:rsidR="009664AD" w:rsidRPr="00E31E59" w:rsidRDefault="009664AD" w:rsidP="00966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 w:val="0"/>
                <w:sz w:val="20"/>
                <w:szCs w:val="20"/>
              </w:rPr>
            </w:pPr>
            <w:r w:rsidRPr="00E31E59"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 w:rsidRPr="00E31E5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Expressing a commitment to an inclusive and equitable workplace in their organization's stated mission, </w:t>
            </w:r>
            <w:proofErr w:type="gramStart"/>
            <w:r w:rsidRPr="00E31E59">
              <w:rPr>
                <w:rFonts w:ascii="Arial Narrow" w:eastAsia="Arial Narrow" w:hAnsi="Arial Narrow" w:cs="Arial Narrow"/>
                <w:sz w:val="20"/>
                <w:szCs w:val="20"/>
              </w:rPr>
              <w:t>values</w:t>
            </w:r>
            <w:proofErr w:type="gramEnd"/>
            <w:r w:rsidRPr="00E31E5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or policies. </w:t>
            </w:r>
          </w:p>
        </w:tc>
        <w:tc>
          <w:tcPr>
            <w:tcW w:w="3255" w:type="dxa"/>
            <w:vAlign w:val="bottom"/>
          </w:tcPr>
          <w:p w14:paraId="5F9FEB25" w14:textId="24EBF054" w:rsidR="009664AD" w:rsidRDefault="009664A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hasn’t started work in this area yet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3225" w:type="dxa"/>
            <w:vAlign w:val="bottom"/>
          </w:tcPr>
          <w:p w14:paraId="150CE687" w14:textId="74DB1216" w:rsidR="009664AD" w:rsidRDefault="009664A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begun work in this area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(2)</w:t>
            </w:r>
          </w:p>
        </w:tc>
        <w:tc>
          <w:tcPr>
            <w:tcW w:w="3660" w:type="dxa"/>
            <w:vAlign w:val="bottom"/>
          </w:tcPr>
          <w:p w14:paraId="2AF474BA" w14:textId="41F85780" w:rsidR="009664AD" w:rsidRDefault="009664AD" w:rsidP="009664A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demonstrated this practice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</w:tr>
      <w:tr w:rsidR="007D2152" w14:paraId="450ACD9A" w14:textId="77777777" w:rsidTr="004E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700" w:type="dxa"/>
          </w:tcPr>
          <w:p w14:paraId="43587DAC" w14:textId="77777777" w:rsidR="007D2152" w:rsidRDefault="00BA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Communication</w:t>
            </w:r>
          </w:p>
        </w:tc>
        <w:tc>
          <w:tcPr>
            <w:tcW w:w="3255" w:type="dxa"/>
          </w:tcPr>
          <w:p w14:paraId="34D9FD30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Inclusion can’t be seen in communications.</w:t>
            </w:r>
          </w:p>
          <w:p w14:paraId="29D2DBC7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194623C2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32D68160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A2E06AE" w14:textId="1BC5A206" w:rsidR="007D2152" w:rsidRDefault="00BA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Communications about inclusion exist, but they </w:t>
            </w:r>
            <w:r w:rsidR="0017489D">
              <w:rPr>
                <w:rFonts w:ascii="Arial Narrow" w:eastAsia="Arial Narrow" w:hAnsi="Arial Narrow" w:cs="Arial Narrow"/>
                <w:sz w:val="20"/>
                <w:szCs w:val="20"/>
              </w:rPr>
              <w:t>are not ongoing</w:t>
            </w:r>
            <w:r w:rsidRPr="0017489D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02C33401" w14:textId="77777777" w:rsidR="007D2152" w:rsidRDefault="007D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44A3D7C" w14:textId="5E7236EA" w:rsidR="007D2152" w:rsidRPr="0017489D" w:rsidRDefault="0017489D" w:rsidP="0017489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Communications are limited to what is required by law.</w:t>
            </w:r>
          </w:p>
        </w:tc>
        <w:tc>
          <w:tcPr>
            <w:tcW w:w="3660" w:type="dxa"/>
          </w:tcPr>
          <w:p w14:paraId="4F259052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Deep and ongoing communications about the importance of inclusion.</w:t>
            </w:r>
          </w:p>
          <w:p w14:paraId="6F1E7533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7E831671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All employees included in communications.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br/>
            </w:r>
          </w:p>
          <w:p w14:paraId="0600E311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Communications are easily accessible for all employees.</w:t>
            </w:r>
          </w:p>
          <w:p w14:paraId="6B13B9F2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ED170A6" w14:textId="6DA411AD" w:rsidR="007D2152" w:rsidRDefault="0017489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Two-way</w:t>
            </w:r>
            <w:r w:rsidR="00BA7CCD"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active communication with employees.</w:t>
            </w:r>
          </w:p>
          <w:p w14:paraId="73DB7455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</w:tr>
      <w:tr w:rsidR="007D2152" w14:paraId="093F8F7C" w14:textId="77777777" w:rsidTr="004E4C6C">
        <w:trPr>
          <w:trHeight w:val="440"/>
        </w:trPr>
        <w:tc>
          <w:tcPr>
            <w:tcW w:w="3700" w:type="dxa"/>
          </w:tcPr>
          <w:p w14:paraId="4A7E5600" w14:textId="77777777" w:rsidR="007D2152" w:rsidRDefault="00BA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Flexibility/willingness to change mission &amp; values to reflect equity and diversity</w:t>
            </w:r>
          </w:p>
        </w:tc>
        <w:tc>
          <w:tcPr>
            <w:tcW w:w="3255" w:type="dxa"/>
          </w:tcPr>
          <w:p w14:paraId="6BB61BA8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Sense that mission and values are “set in stone.”</w:t>
            </w:r>
          </w:p>
        </w:tc>
        <w:tc>
          <w:tcPr>
            <w:tcW w:w="3225" w:type="dxa"/>
          </w:tcPr>
          <w:p w14:paraId="444FFE2F" w14:textId="166489B9" w:rsidR="007D2152" w:rsidRDefault="0017489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Business shows a w</w:t>
            </w:r>
            <w:r w:rsidR="00BA7CCD"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illingness to change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or </w:t>
            </w:r>
            <w:r w:rsidR="00BA7CCD"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update mission &amp; values statements.</w:t>
            </w:r>
          </w:p>
        </w:tc>
        <w:tc>
          <w:tcPr>
            <w:tcW w:w="3660" w:type="dxa"/>
          </w:tcPr>
          <w:p w14:paraId="4BD7182E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Mission and Value statements have been changed and are continually revisited.</w:t>
            </w:r>
          </w:p>
          <w:p w14:paraId="15C78504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224697F0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Willingness to start / open a door.</w:t>
            </w:r>
          </w:p>
        </w:tc>
      </w:tr>
      <w:tr w:rsidR="007D2152" w14:paraId="5AF95621" w14:textId="77777777" w:rsidTr="004E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3700" w:type="dxa"/>
          </w:tcPr>
          <w:p w14:paraId="66702B7C" w14:textId="77777777" w:rsidR="007D2152" w:rsidRDefault="00BA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Formal policies and practices</w:t>
            </w:r>
          </w:p>
        </w:tc>
        <w:tc>
          <w:tcPr>
            <w:tcW w:w="3255" w:type="dxa"/>
          </w:tcPr>
          <w:p w14:paraId="78413106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Policies do not reflect a commitment to inclusion.</w:t>
            </w:r>
          </w:p>
          <w:p w14:paraId="7802B27B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1A8609E7" w14:textId="556CAEFC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No effort to collect data on inclusion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.</w:t>
            </w:r>
          </w:p>
          <w:p w14:paraId="2336A814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2DAD3D9" w14:textId="0D48A4F5" w:rsidR="007D2152" w:rsidRDefault="0061540F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  <w:highlight w:val="yellow"/>
              </w:rPr>
            </w:pPr>
            <w:r w:rsidRPr="0061540F"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Formal policies and practices are limited to what is required by law. </w:t>
            </w:r>
          </w:p>
          <w:p w14:paraId="1FFDD160" w14:textId="77777777" w:rsidR="007D2152" w:rsidRDefault="007D2152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756036D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Lack of effort collecting data or data over time.</w:t>
            </w:r>
          </w:p>
          <w:p w14:paraId="69CE5C3D" w14:textId="77777777" w:rsidR="007D2152" w:rsidRDefault="007D2152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CB582BA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Policies that actively engage employees.</w:t>
            </w:r>
          </w:p>
          <w:p w14:paraId="4A64E8FE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1C4B46CC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Ongoing commitment to things that 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aren’t as easily attainable.</w:t>
            </w:r>
          </w:p>
          <w:p w14:paraId="0EE7B084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96B7877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Employer accommodates religious and cultural practices of employees.</w:t>
            </w:r>
          </w:p>
        </w:tc>
      </w:tr>
      <w:tr w:rsidR="007D2152" w14:paraId="5EDA80DD" w14:textId="77777777" w:rsidTr="004E4C6C">
        <w:trPr>
          <w:trHeight w:val="420"/>
        </w:trPr>
        <w:tc>
          <w:tcPr>
            <w:tcW w:w="3700" w:type="dxa"/>
          </w:tcPr>
          <w:p w14:paraId="2A6A1538" w14:textId="77777777" w:rsidR="007D2152" w:rsidRDefault="00BA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Mission &amp; value statements</w:t>
            </w:r>
          </w:p>
        </w:tc>
        <w:tc>
          <w:tcPr>
            <w:tcW w:w="3255" w:type="dxa"/>
          </w:tcPr>
          <w:p w14:paraId="42BCC808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Mission and value statements do not reflect a commitment to equity and inclusion.</w:t>
            </w:r>
          </w:p>
        </w:tc>
        <w:tc>
          <w:tcPr>
            <w:tcW w:w="3225" w:type="dxa"/>
          </w:tcPr>
          <w:p w14:paraId="5F52A7B5" w14:textId="74D32241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Mission and value statements </w:t>
            </w:r>
            <w:r w:rsidR="0061540F">
              <w:rPr>
                <w:rFonts w:ascii="Arial Narrow" w:eastAsia="Arial Narrow" w:hAnsi="Arial Narrow" w:cs="Arial Narrow"/>
                <w:sz w:val="20"/>
                <w:szCs w:val="20"/>
              </w:rPr>
              <w:t>reflect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 </w:t>
            </w:r>
            <w:r w:rsidR="0061540F" w:rsidRPr="0061540F">
              <w:rPr>
                <w:rFonts w:ascii="Arial Narrow" w:eastAsia="Arial Narrow" w:hAnsi="Arial Narrow" w:cs="Arial Narrow"/>
                <w:sz w:val="20"/>
                <w:szCs w:val="20"/>
              </w:rPr>
              <w:t>minimal</w:t>
            </w:r>
            <w:r w:rsidRPr="0061540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commitment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 equity and inclusion.</w:t>
            </w:r>
          </w:p>
        </w:tc>
        <w:tc>
          <w:tcPr>
            <w:tcW w:w="3660" w:type="dxa"/>
          </w:tcPr>
          <w:p w14:paraId="00F8AB91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Mission and value statements reflect a clear emphasis on equity and inclusion.</w:t>
            </w:r>
          </w:p>
        </w:tc>
      </w:tr>
    </w:tbl>
    <w:p w14:paraId="50B3E9C8" w14:textId="1B357047" w:rsidR="004E4C6C" w:rsidRDefault="004E4C6C"/>
    <w:p w14:paraId="6C2115A7" w14:textId="77777777" w:rsidR="004E4C6C" w:rsidRDefault="004E4C6C">
      <w:r>
        <w:br w:type="page"/>
      </w:r>
    </w:p>
    <w:p w14:paraId="77413259" w14:textId="77777777" w:rsidR="004E4C6C" w:rsidRPr="00E31E59" w:rsidRDefault="004E4C6C">
      <w:pPr>
        <w:rPr>
          <w:color w:val="FFFFFF" w:themeColor="background1"/>
        </w:rPr>
      </w:pPr>
    </w:p>
    <w:tbl>
      <w:tblPr>
        <w:tblStyle w:val="GridTable4-Accent3"/>
        <w:tblW w:w="13840" w:type="dxa"/>
        <w:tblLayout w:type="fixed"/>
        <w:tblLook w:val="0420" w:firstRow="1" w:lastRow="0" w:firstColumn="0" w:lastColumn="0" w:noHBand="0" w:noVBand="1"/>
      </w:tblPr>
      <w:tblGrid>
        <w:gridCol w:w="3700"/>
        <w:gridCol w:w="3255"/>
        <w:gridCol w:w="3225"/>
        <w:gridCol w:w="3660"/>
      </w:tblGrid>
      <w:tr w:rsidR="009664AD" w:rsidRPr="00E31E59" w14:paraId="0895C6B4" w14:textId="77777777" w:rsidTr="00C53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00" w:type="dxa"/>
          </w:tcPr>
          <w:p w14:paraId="0E917F54" w14:textId="1259BF79" w:rsidR="009664AD" w:rsidRPr="00E31E59" w:rsidRDefault="009664AD" w:rsidP="00966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2. </w:t>
            </w:r>
            <w:r w:rsidRPr="00E31E59">
              <w:rPr>
                <w:rFonts w:ascii="Arial Narrow" w:eastAsia="Arial Narrow" w:hAnsi="Arial Narrow" w:cs="Arial Narrow"/>
                <w:sz w:val="20"/>
                <w:szCs w:val="20"/>
              </w:rPr>
              <w:t>Assessing how diversity, equity &amp; inclusion influence their work / culture</w:t>
            </w:r>
          </w:p>
        </w:tc>
        <w:tc>
          <w:tcPr>
            <w:tcW w:w="3255" w:type="dxa"/>
            <w:vAlign w:val="bottom"/>
          </w:tcPr>
          <w:p w14:paraId="7ECE8291" w14:textId="2B45862D" w:rsidR="009664AD" w:rsidRPr="00E31E59" w:rsidRDefault="009664A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hasn’t started work in this area yet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3225" w:type="dxa"/>
            <w:vAlign w:val="bottom"/>
          </w:tcPr>
          <w:p w14:paraId="5373F8B3" w14:textId="20F314DD" w:rsidR="009664AD" w:rsidRPr="00E31E59" w:rsidRDefault="009664A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begun work in this area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(2)</w:t>
            </w:r>
          </w:p>
        </w:tc>
        <w:tc>
          <w:tcPr>
            <w:tcW w:w="3660" w:type="dxa"/>
            <w:vAlign w:val="bottom"/>
          </w:tcPr>
          <w:p w14:paraId="2318C6F7" w14:textId="090C04A9" w:rsidR="009664AD" w:rsidRPr="00E31E59" w:rsidRDefault="009664AD" w:rsidP="009664A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demonstrated this practice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</w:tr>
      <w:tr w:rsidR="007D2152" w14:paraId="126FBF77" w14:textId="77777777" w:rsidTr="004E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700" w:type="dxa"/>
          </w:tcPr>
          <w:p w14:paraId="74F49A1D" w14:textId="77777777" w:rsidR="007D2152" w:rsidRDefault="00BA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use</w:t>
            </w:r>
          </w:p>
        </w:tc>
        <w:tc>
          <w:tcPr>
            <w:tcW w:w="3255" w:type="dxa"/>
          </w:tcPr>
          <w:p w14:paraId="66C9499D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 formal assessment done.</w:t>
            </w:r>
          </w:p>
        </w:tc>
        <w:tc>
          <w:tcPr>
            <w:tcW w:w="3225" w:type="dxa"/>
          </w:tcPr>
          <w:p w14:paraId="5319E845" w14:textId="40E59FA6" w:rsidR="007D2152" w:rsidRDefault="0061540F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is conducted but not used.</w:t>
            </w:r>
          </w:p>
        </w:tc>
        <w:tc>
          <w:tcPr>
            <w:tcW w:w="3660" w:type="dxa"/>
          </w:tcPr>
          <w:p w14:paraId="23F08FE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Assessment used to create measurable goals with action items and </w:t>
            </w:r>
            <w:proofErr w:type="gramStart"/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repeated again</w:t>
            </w:r>
            <w:proofErr w:type="gramEnd"/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to see if goals are reached.</w:t>
            </w:r>
          </w:p>
          <w:p w14:paraId="5ECDA640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</w:tr>
      <w:tr w:rsidR="007D2152" w14:paraId="1478F30C" w14:textId="77777777" w:rsidTr="004E4C6C">
        <w:trPr>
          <w:trHeight w:val="420"/>
        </w:trPr>
        <w:tc>
          <w:tcPr>
            <w:tcW w:w="3700" w:type="dxa"/>
          </w:tcPr>
          <w:p w14:paraId="64110661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process</w:t>
            </w:r>
          </w:p>
        </w:tc>
        <w:tc>
          <w:tcPr>
            <w:tcW w:w="3255" w:type="dxa"/>
          </w:tcPr>
          <w:p w14:paraId="7C2EA262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There is no assessment process.</w:t>
            </w:r>
          </w:p>
          <w:p w14:paraId="24188011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5AF5C665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21C8EFB4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34A08C28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0E2DA41D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7FDAE40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Process was very top-down with little employee input.</w:t>
            </w:r>
          </w:p>
          <w:p w14:paraId="2A128C31" w14:textId="77777777" w:rsidR="007D2152" w:rsidRDefault="007D2152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2498FD75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Business gives assessment only to selected employees.</w:t>
            </w:r>
          </w:p>
          <w:p w14:paraId="6704FE41" w14:textId="442A8277" w:rsidR="007D2152" w:rsidRDefault="007D2152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  <w:tc>
          <w:tcPr>
            <w:tcW w:w="3660" w:type="dxa"/>
          </w:tcPr>
          <w:p w14:paraId="459AF401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Employee voice is clear and taken as seriously as leader voice.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br/>
            </w:r>
          </w:p>
          <w:p w14:paraId="648FB5E2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All employees are participants in the assessment.</w:t>
            </w:r>
          </w:p>
          <w:p w14:paraId="7841920A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068C7BE7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Results are shared across the organization in a transparent way.</w:t>
            </w:r>
          </w:p>
          <w:p w14:paraId="567A008B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2173B41B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results are disaggregated by race, gender, other employee identities.</w:t>
            </w:r>
          </w:p>
          <w:p w14:paraId="6ED140F4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CB5C5FA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Results shared with task force.</w:t>
            </w:r>
          </w:p>
        </w:tc>
      </w:tr>
      <w:tr w:rsidR="007D2152" w14:paraId="075FBEDA" w14:textId="77777777" w:rsidTr="004E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700" w:type="dxa"/>
          </w:tcPr>
          <w:p w14:paraId="7F10C422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of hiring and retention</w:t>
            </w:r>
          </w:p>
        </w:tc>
        <w:tc>
          <w:tcPr>
            <w:tcW w:w="3255" w:type="dxa"/>
          </w:tcPr>
          <w:p w14:paraId="41415612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There is no assessment of hiring and retention.</w:t>
            </w:r>
          </w:p>
        </w:tc>
        <w:tc>
          <w:tcPr>
            <w:tcW w:w="3225" w:type="dxa"/>
          </w:tcPr>
          <w:p w14:paraId="028FC4FD" w14:textId="5CDC4C71" w:rsidR="007D2152" w:rsidRDefault="0015268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is conducted but not used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in hiring and retention practices.</w:t>
            </w:r>
          </w:p>
        </w:tc>
        <w:tc>
          <w:tcPr>
            <w:tcW w:w="3660" w:type="dxa"/>
          </w:tcPr>
          <w:p w14:paraId="6084C638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shines light on hiring and retention practices.</w:t>
            </w:r>
          </w:p>
          <w:p w14:paraId="60B547E8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25947FE7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 tied to promotion process.</w:t>
            </w:r>
          </w:p>
          <w:p w14:paraId="4CFB749E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5B5B7F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Hiring and retention practices are shown to be effective over time - longitudinal evidence.</w:t>
            </w:r>
          </w:p>
        </w:tc>
      </w:tr>
      <w:tr w:rsidR="007D2152" w14:paraId="13924C1E" w14:textId="77777777" w:rsidTr="004E4C6C">
        <w:trPr>
          <w:trHeight w:val="420"/>
        </w:trPr>
        <w:tc>
          <w:tcPr>
            <w:tcW w:w="3700" w:type="dxa"/>
          </w:tcPr>
          <w:p w14:paraId="7F295A2D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Continuous/ongoing feedback loop</w:t>
            </w:r>
          </w:p>
        </w:tc>
        <w:tc>
          <w:tcPr>
            <w:tcW w:w="3255" w:type="dxa"/>
          </w:tcPr>
          <w:p w14:paraId="70757E42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There is no assessment and no feedback loop.</w:t>
            </w:r>
          </w:p>
        </w:tc>
        <w:tc>
          <w:tcPr>
            <w:tcW w:w="3225" w:type="dxa"/>
          </w:tcPr>
          <w:p w14:paraId="6679AB60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seems like a one-time event.</w:t>
            </w:r>
          </w:p>
        </w:tc>
        <w:tc>
          <w:tcPr>
            <w:tcW w:w="3660" w:type="dxa"/>
          </w:tcPr>
          <w:p w14:paraId="64B07663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is ongoing.</w:t>
            </w:r>
          </w:p>
          <w:p w14:paraId="60BA9F1C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7276EBA1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Assessment leads to a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ction.</w:t>
            </w:r>
          </w:p>
          <w:p w14:paraId="573A865C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7B414F76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Employee feedback and voice is elicited anonymously and through other channels.</w:t>
            </w:r>
          </w:p>
        </w:tc>
      </w:tr>
    </w:tbl>
    <w:p w14:paraId="211C849C" w14:textId="62E78D55" w:rsidR="00E31E59" w:rsidRDefault="00E31E59"/>
    <w:p w14:paraId="6825D752" w14:textId="77777777" w:rsidR="00E31E59" w:rsidRDefault="00E31E59">
      <w:r>
        <w:br w:type="page"/>
      </w:r>
    </w:p>
    <w:p w14:paraId="015632CD" w14:textId="77777777" w:rsidR="004E4C6C" w:rsidRPr="00E31E59" w:rsidRDefault="004E4C6C">
      <w:pPr>
        <w:rPr>
          <w:color w:val="FFFFFF" w:themeColor="background1"/>
        </w:rPr>
      </w:pPr>
    </w:p>
    <w:tbl>
      <w:tblPr>
        <w:tblStyle w:val="GridTable4-Accent2"/>
        <w:tblW w:w="13840" w:type="dxa"/>
        <w:tblLayout w:type="fixed"/>
        <w:tblLook w:val="0420" w:firstRow="1" w:lastRow="0" w:firstColumn="0" w:lastColumn="0" w:noHBand="0" w:noVBand="1"/>
      </w:tblPr>
      <w:tblGrid>
        <w:gridCol w:w="3700"/>
        <w:gridCol w:w="3255"/>
        <w:gridCol w:w="3225"/>
        <w:gridCol w:w="3660"/>
      </w:tblGrid>
      <w:tr w:rsidR="009664AD" w:rsidRPr="00E31E59" w14:paraId="76278595" w14:textId="77777777" w:rsidTr="00926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00" w:type="dxa"/>
          </w:tcPr>
          <w:p w14:paraId="08CC750B" w14:textId="5B2FD7AB" w:rsidR="009664AD" w:rsidRPr="00E31E59" w:rsidRDefault="009664AD" w:rsidP="009664A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3. </w:t>
            </w:r>
            <w:r w:rsidRPr="00E31E59">
              <w:rPr>
                <w:rFonts w:ascii="Arial Narrow" w:eastAsia="Arial Narrow" w:hAnsi="Arial Narrow" w:cs="Arial Narrow"/>
                <w:sz w:val="20"/>
                <w:szCs w:val="20"/>
              </w:rPr>
              <w:t>Providing diversity, equity &amp; inclusion education for staff &amp; leadership</w:t>
            </w:r>
          </w:p>
        </w:tc>
        <w:tc>
          <w:tcPr>
            <w:tcW w:w="3255" w:type="dxa"/>
            <w:vAlign w:val="bottom"/>
          </w:tcPr>
          <w:p w14:paraId="26B2EB55" w14:textId="6258353F" w:rsidR="009664AD" w:rsidRPr="00E31E59" w:rsidRDefault="009664A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hasn’t started work in this area yet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3225" w:type="dxa"/>
            <w:vAlign w:val="bottom"/>
          </w:tcPr>
          <w:p w14:paraId="38FAE888" w14:textId="22E80D03" w:rsidR="009664AD" w:rsidRPr="00E31E59" w:rsidRDefault="009664A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begun work in this area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(2)</w:t>
            </w:r>
          </w:p>
        </w:tc>
        <w:tc>
          <w:tcPr>
            <w:tcW w:w="3660" w:type="dxa"/>
            <w:vAlign w:val="bottom"/>
          </w:tcPr>
          <w:p w14:paraId="0CB77C48" w14:textId="5118FB2C" w:rsidR="009664AD" w:rsidRPr="00E31E59" w:rsidRDefault="009664AD" w:rsidP="009664A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demonstrated this practice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</w:tr>
      <w:tr w:rsidR="007D2152" w14:paraId="1694DB9D" w14:textId="77777777" w:rsidTr="00E3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700" w:type="dxa"/>
          </w:tcPr>
          <w:p w14:paraId="653CA481" w14:textId="77777777" w:rsidR="007D2152" w:rsidRDefault="00BA7CCD">
            <w:pPr>
              <w:rPr>
                <w:rFonts w:ascii="Arial Narrow" w:eastAsia="Arial Narrow" w:hAnsi="Arial Narrow" w:cs="Arial Narrow"/>
                <w:b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Engagement of employees across all divisions</w:t>
            </w:r>
          </w:p>
        </w:tc>
        <w:tc>
          <w:tcPr>
            <w:tcW w:w="3255" w:type="dxa"/>
          </w:tcPr>
          <w:p w14:paraId="627FE0F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Employees are not involved or engaged in DEI education.</w:t>
            </w:r>
          </w:p>
        </w:tc>
        <w:tc>
          <w:tcPr>
            <w:tcW w:w="3225" w:type="dxa"/>
          </w:tcPr>
          <w:p w14:paraId="5EE690D0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Employees are not given paid time to access the training due to their work schedules.</w:t>
            </w:r>
          </w:p>
          <w:p w14:paraId="4E4E6C08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31933B0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Limited ways to access training.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br/>
            </w:r>
          </w:p>
          <w:p w14:paraId="784C90B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DEI perceived by employees as something they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have to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do, not something they want to do</w:t>
            </w:r>
          </w:p>
        </w:tc>
        <w:tc>
          <w:tcPr>
            <w:tcW w:w="3660" w:type="dxa"/>
          </w:tcPr>
          <w:p w14:paraId="2C58FBD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High level of employee participation and feedback.</w:t>
            </w:r>
          </w:p>
          <w:p w14:paraId="6CC28A5F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7E4356D8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Employees are given paid time to access training.</w:t>
            </w:r>
          </w:p>
          <w:p w14:paraId="786791E1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385456DB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Different ways to access training in ways that work for all.</w:t>
            </w:r>
          </w:p>
        </w:tc>
      </w:tr>
      <w:tr w:rsidR="007D2152" w14:paraId="234FE402" w14:textId="77777777" w:rsidTr="00E31E59">
        <w:trPr>
          <w:trHeight w:val="420"/>
        </w:trPr>
        <w:tc>
          <w:tcPr>
            <w:tcW w:w="3700" w:type="dxa"/>
          </w:tcPr>
          <w:p w14:paraId="67B9D785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Engagement of leadership across all divisions</w:t>
            </w:r>
          </w:p>
        </w:tc>
        <w:tc>
          <w:tcPr>
            <w:tcW w:w="3255" w:type="dxa"/>
          </w:tcPr>
          <w:p w14:paraId="5F8E0013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Leaders are not engaged in DEI education.</w:t>
            </w:r>
          </w:p>
        </w:tc>
        <w:tc>
          <w:tcPr>
            <w:tcW w:w="3225" w:type="dxa"/>
          </w:tcPr>
          <w:p w14:paraId="65A5D548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Some leaders/managers are engaged in DEI education, some are not.</w:t>
            </w:r>
          </w:p>
          <w:p w14:paraId="25F41914" w14:textId="77777777" w:rsidR="007D2152" w:rsidRDefault="007D2152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072D9A7" w14:textId="0A6D7587" w:rsidR="007D2152" w:rsidRDefault="007D2152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60" w:type="dxa"/>
          </w:tcPr>
          <w:p w14:paraId="711496C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High level of l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eadership participation.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br/>
            </w:r>
          </w:p>
          <w:p w14:paraId="3DE982EC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Leaders incorporate what they learn.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br/>
            </w:r>
          </w:p>
          <w:p w14:paraId="425072C6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 is a top priority for leaders.</w:t>
            </w:r>
          </w:p>
        </w:tc>
      </w:tr>
      <w:tr w:rsidR="007D2152" w14:paraId="4AEFAB03" w14:textId="77777777" w:rsidTr="00E3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700" w:type="dxa"/>
          </w:tcPr>
          <w:p w14:paraId="4AEADE8B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Training is informed by assessment</w:t>
            </w:r>
          </w:p>
        </w:tc>
        <w:tc>
          <w:tcPr>
            <w:tcW w:w="3255" w:type="dxa"/>
          </w:tcPr>
          <w:p w14:paraId="2F684EB8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No action is taken </w:t>
            </w:r>
            <w:proofErr w:type="gramStart"/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as a result of</w:t>
            </w:r>
            <w:proofErr w:type="gramEnd"/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assessment.</w:t>
            </w:r>
          </w:p>
          <w:p w14:paraId="4FA0A29D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08B3C99" w14:textId="77777777" w:rsidR="007D2152" w:rsidRDefault="007D2152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8A09212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Training is disconnected from assessment.</w:t>
            </w:r>
          </w:p>
          <w:p w14:paraId="2310AA3C" w14:textId="77777777" w:rsidR="007D2152" w:rsidRDefault="007D2152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15F96A3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There is little awareness across the business of what training was recommended in the assessment.</w:t>
            </w:r>
          </w:p>
        </w:tc>
        <w:tc>
          <w:tcPr>
            <w:tcW w:w="3660" w:type="dxa"/>
          </w:tcPr>
          <w:p w14:paraId="5B22D90F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Training is informed by assessment.</w:t>
            </w:r>
          </w:p>
          <w:p w14:paraId="62EDF93A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5E7F0BAC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There is shared awareness across the business of what training was recommended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in the assessment.</w:t>
            </w:r>
          </w:p>
        </w:tc>
      </w:tr>
      <w:tr w:rsidR="007D2152" w14:paraId="13B560D8" w14:textId="77777777" w:rsidTr="00E31E59">
        <w:trPr>
          <w:trHeight w:val="420"/>
        </w:trPr>
        <w:tc>
          <w:tcPr>
            <w:tcW w:w="3700" w:type="dxa"/>
          </w:tcPr>
          <w:p w14:paraId="678070A6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Continuous and ongoing education based on employee needs/concerns</w:t>
            </w:r>
          </w:p>
        </w:tc>
        <w:tc>
          <w:tcPr>
            <w:tcW w:w="3255" w:type="dxa"/>
          </w:tcPr>
          <w:p w14:paraId="456E72FC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 education is offered.</w:t>
            </w:r>
          </w:p>
        </w:tc>
        <w:tc>
          <w:tcPr>
            <w:tcW w:w="3225" w:type="dxa"/>
          </w:tcPr>
          <w:p w14:paraId="393E0FDB" w14:textId="244273CB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DEI education is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 ongoing.</w:t>
            </w:r>
          </w:p>
          <w:p w14:paraId="1CF30406" w14:textId="77777777" w:rsidR="007D2152" w:rsidRDefault="007D2152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1EE2E40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DEI education is not offered to everyone or not accessible to everyone.</w:t>
            </w:r>
          </w:p>
        </w:tc>
        <w:tc>
          <w:tcPr>
            <w:tcW w:w="3660" w:type="dxa"/>
          </w:tcPr>
          <w:p w14:paraId="19711F73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Ongoing education that is connected to needs of employees.</w:t>
            </w:r>
          </w:p>
          <w:p w14:paraId="23D03C38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06A30817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Strong ability of middle managers to access training - materials available for specific situations.</w:t>
            </w:r>
          </w:p>
          <w:p w14:paraId="377A025E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5EB9A9D6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Buy-in from leadership 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and accountability that all participate.</w:t>
            </w:r>
          </w:p>
        </w:tc>
      </w:tr>
    </w:tbl>
    <w:p w14:paraId="5E181E2D" w14:textId="38F20EC1" w:rsidR="00E31E59" w:rsidRDefault="00E31E59"/>
    <w:p w14:paraId="392CE612" w14:textId="77777777" w:rsidR="00E31E59" w:rsidRDefault="00E31E59">
      <w:r>
        <w:br w:type="page"/>
      </w:r>
    </w:p>
    <w:p w14:paraId="5EAD49B8" w14:textId="77777777" w:rsidR="004E4C6C" w:rsidRDefault="004E4C6C"/>
    <w:tbl>
      <w:tblPr>
        <w:tblStyle w:val="GridTable4-Accent6"/>
        <w:tblW w:w="13840" w:type="dxa"/>
        <w:tblLayout w:type="fixed"/>
        <w:tblLook w:val="0420" w:firstRow="1" w:lastRow="0" w:firstColumn="0" w:lastColumn="0" w:noHBand="0" w:noVBand="1"/>
      </w:tblPr>
      <w:tblGrid>
        <w:gridCol w:w="3700"/>
        <w:gridCol w:w="3255"/>
        <w:gridCol w:w="3225"/>
        <w:gridCol w:w="3660"/>
      </w:tblGrid>
      <w:tr w:rsidR="007D2152" w14:paraId="237D3949" w14:textId="77777777" w:rsidTr="00966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00" w:type="dxa"/>
          </w:tcPr>
          <w:p w14:paraId="5800D850" w14:textId="30F44B49" w:rsidR="007D2152" w:rsidRPr="00E31E59" w:rsidRDefault="00E31E59" w:rsidP="00E31E59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bookmarkStart w:id="0" w:name="_Hlk104881543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4. </w:t>
            </w:r>
            <w:r w:rsidR="00BA7CCD" w:rsidRPr="00E31E59">
              <w:rPr>
                <w:rFonts w:ascii="Arial Narrow" w:eastAsia="Arial Narrow" w:hAnsi="Arial Narrow" w:cs="Arial Narrow"/>
                <w:sz w:val="20"/>
                <w:szCs w:val="20"/>
              </w:rPr>
              <w:t>Allocating resources to support and sustain an inclusive and equitable workplace and/or community</w:t>
            </w:r>
          </w:p>
        </w:tc>
        <w:tc>
          <w:tcPr>
            <w:tcW w:w="3255" w:type="dxa"/>
            <w:vAlign w:val="bottom"/>
          </w:tcPr>
          <w:p w14:paraId="337758F1" w14:textId="1F25DE59" w:rsidR="007D2152" w:rsidRPr="00671B35" w:rsidRDefault="00BA7CC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hasn’t started work in this area yet</w:t>
            </w:r>
            <w:r w:rsidR="009664A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3225" w:type="dxa"/>
            <w:vAlign w:val="bottom"/>
          </w:tcPr>
          <w:p w14:paraId="049BF444" w14:textId="4D706751" w:rsidR="007D2152" w:rsidRPr="00671B35" w:rsidRDefault="00BA7CCD" w:rsidP="009664AD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begun work in this area</w:t>
            </w:r>
            <w:r w:rsidR="009664A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(2)</w:t>
            </w:r>
          </w:p>
        </w:tc>
        <w:tc>
          <w:tcPr>
            <w:tcW w:w="3660" w:type="dxa"/>
            <w:vAlign w:val="bottom"/>
          </w:tcPr>
          <w:p w14:paraId="6DF67897" w14:textId="65AD9EC8" w:rsidR="007D2152" w:rsidRPr="00671B35" w:rsidRDefault="00BA7CCD" w:rsidP="009664A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1B35">
              <w:rPr>
                <w:rFonts w:ascii="Arial Narrow" w:eastAsia="Arial Narrow" w:hAnsi="Arial Narrow" w:cs="Arial Narrow"/>
                <w:sz w:val="20"/>
                <w:szCs w:val="20"/>
              </w:rPr>
              <w:t>Business has demonstrated this practice</w:t>
            </w:r>
            <w:r w:rsidR="009664A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</w:tr>
      <w:bookmarkEnd w:id="0"/>
      <w:tr w:rsidR="007D2152" w14:paraId="26F8F5B0" w14:textId="77777777" w:rsidTr="00E3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700" w:type="dxa"/>
          </w:tcPr>
          <w:p w14:paraId="160B65E3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 work is part of everyone’s paid work time</w:t>
            </w:r>
          </w:p>
        </w:tc>
        <w:tc>
          <w:tcPr>
            <w:tcW w:w="3255" w:type="dxa"/>
          </w:tcPr>
          <w:p w14:paraId="4E506A10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 work isn’t part of anybody’s paid work.</w:t>
            </w:r>
          </w:p>
        </w:tc>
        <w:tc>
          <w:tcPr>
            <w:tcW w:w="3225" w:type="dxa"/>
          </w:tcPr>
          <w:p w14:paraId="7E01D547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 work is assigned to one person.</w:t>
            </w:r>
          </w:p>
          <w:p w14:paraId="27601375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7C3F90FC" w14:textId="77777777" w:rsidR="007D2152" w:rsidRDefault="007D2152" w:rsidP="0015268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DAA03B7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Sufficient paid staff time is devoted to DEI work.</w:t>
            </w:r>
          </w:p>
          <w:p w14:paraId="6E5D5A2C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0E5929E5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There are people throughout the business who are paid to work on DEI efforts. </w:t>
            </w:r>
          </w:p>
          <w:p w14:paraId="0DA8FCDA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</w:tr>
      <w:tr w:rsidR="007D2152" w14:paraId="1276693E" w14:textId="77777777" w:rsidTr="00E31E59">
        <w:trPr>
          <w:trHeight w:val="420"/>
        </w:trPr>
        <w:tc>
          <w:tcPr>
            <w:tcW w:w="3700" w:type="dxa"/>
          </w:tcPr>
          <w:p w14:paraId="37F62725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Budgeting/funding for DEI efforts</w:t>
            </w:r>
          </w:p>
        </w:tc>
        <w:tc>
          <w:tcPr>
            <w:tcW w:w="3255" w:type="dxa"/>
          </w:tcPr>
          <w:p w14:paraId="794897D8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No funding is devoted to DEI efforts.</w:t>
            </w:r>
          </w:p>
          <w:p w14:paraId="70F63EC3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1D2C470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Little or no funding is devoted to DEI efforts.</w:t>
            </w:r>
          </w:p>
          <w:p w14:paraId="7DC6D16E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4F5D5382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Inadequate resources for translation and interpretation.</w:t>
            </w:r>
          </w:p>
          <w:p w14:paraId="4A598774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7AE5630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62D629B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Professional development funds are available for DEI training</w:t>
            </w:r>
          </w:p>
          <w:p w14:paraId="362C8EC1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666D4FA9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DEI-centered positions are funded</w:t>
            </w:r>
          </w:p>
          <w:p w14:paraId="0A960687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38850D62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Funding for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translation and interpretation</w:t>
            </w:r>
          </w:p>
          <w:p w14:paraId="635F461C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59119462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Reallocations to DEI from internal budgets</w:t>
            </w:r>
          </w:p>
        </w:tc>
      </w:tr>
      <w:tr w:rsidR="007D2152" w14:paraId="7C0E5159" w14:textId="77777777" w:rsidTr="00E3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700" w:type="dxa"/>
          </w:tcPr>
          <w:p w14:paraId="63B029BE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Connecting to external resources</w:t>
            </w:r>
          </w:p>
        </w:tc>
        <w:tc>
          <w:tcPr>
            <w:tcW w:w="3255" w:type="dxa"/>
          </w:tcPr>
          <w:p w14:paraId="783E3D08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 connection to external resources.</w:t>
            </w:r>
          </w:p>
        </w:tc>
        <w:tc>
          <w:tcPr>
            <w:tcW w:w="3225" w:type="dxa"/>
          </w:tcPr>
          <w:p w14:paraId="06B8420A" w14:textId="77777777" w:rsidR="007D2152" w:rsidRDefault="00BA7CCD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Business relies only on internal resources and is not connecting with external supports for DEI work.</w:t>
            </w:r>
          </w:p>
        </w:tc>
        <w:tc>
          <w:tcPr>
            <w:tcW w:w="3660" w:type="dxa"/>
          </w:tcPr>
          <w:p w14:paraId="65CA1CEC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Business is utilizing training grants.</w:t>
            </w:r>
          </w:p>
          <w:p w14:paraId="15C478C8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2D5A4B7A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Business connects with education and community-based organizations for recruitment and retention.</w:t>
            </w:r>
          </w:p>
        </w:tc>
      </w:tr>
      <w:tr w:rsidR="007D2152" w14:paraId="2FBAB141" w14:textId="77777777" w:rsidTr="00E31E59">
        <w:trPr>
          <w:trHeight w:val="420"/>
        </w:trPr>
        <w:tc>
          <w:tcPr>
            <w:tcW w:w="3700" w:type="dxa"/>
          </w:tcPr>
          <w:p w14:paraId="4C53AEDB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Hiring and retention policies and practices</w:t>
            </w:r>
          </w:p>
        </w:tc>
        <w:tc>
          <w:tcPr>
            <w:tcW w:w="3255" w:type="dxa"/>
          </w:tcPr>
          <w:p w14:paraId="4167D436" w14:textId="77777777" w:rsidR="007D2152" w:rsidRDefault="00BA7CCD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DEI efforts not considered as part of hiring, </w:t>
            </w:r>
            <w:proofErr w:type="gramStart"/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retention</w:t>
            </w:r>
            <w:proofErr w:type="gramEnd"/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 or promotion processes.</w:t>
            </w:r>
          </w:p>
        </w:tc>
        <w:tc>
          <w:tcPr>
            <w:tcW w:w="3225" w:type="dxa"/>
          </w:tcPr>
          <w:p w14:paraId="4744EE7D" w14:textId="74E3AB75" w:rsidR="007D2152" w:rsidRDefault="00BA7CCD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Staff who are working on DEI </w:t>
            </w:r>
            <w:r w:rsidR="00152685"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do not receive adequate </w:t>
            </w: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support.</w:t>
            </w:r>
          </w:p>
          <w:p w14:paraId="3A7E0734" w14:textId="77777777" w:rsidR="007D2152" w:rsidRDefault="007D2152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0FE72EE9" w14:textId="198DEDAC" w:rsidR="007D2152" w:rsidRDefault="00DE3D2A">
            <w:pPr>
              <w:widowControl w:val="0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 efforts are part of hiring, but not seen as much in retention or promotion.</w:t>
            </w:r>
          </w:p>
        </w:tc>
        <w:tc>
          <w:tcPr>
            <w:tcW w:w="3660" w:type="dxa"/>
          </w:tcPr>
          <w:p w14:paraId="32FF4C07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 xml:space="preserve">Hiring process uses multiple and flexible ways to identify qualified candidates. </w:t>
            </w:r>
          </w:p>
          <w:p w14:paraId="071488E8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39D4D006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DEI tied to promotion process.</w:t>
            </w:r>
          </w:p>
          <w:p w14:paraId="343D424F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2D259928" w14:textId="77777777" w:rsidR="007D2152" w:rsidRDefault="00BA7CCD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  <w:t>Business provides career ladder for marginalized employees to move into leadership roles.</w:t>
            </w:r>
          </w:p>
          <w:p w14:paraId="16715FD0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  <w:p w14:paraId="16755E98" w14:textId="77777777" w:rsidR="007D2152" w:rsidRDefault="007D2152">
            <w:pPr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</w:p>
        </w:tc>
      </w:tr>
    </w:tbl>
    <w:p w14:paraId="282EE1C2" w14:textId="77777777" w:rsidR="007D2152" w:rsidRDefault="007D2152">
      <w:pPr>
        <w:rPr>
          <w:rFonts w:ascii="Arial Narrow" w:eastAsia="Arial Narrow" w:hAnsi="Arial Narrow" w:cs="Arial Narrow"/>
          <w:sz w:val="20"/>
          <w:szCs w:val="20"/>
        </w:rPr>
      </w:pPr>
    </w:p>
    <w:p w14:paraId="29978C78" w14:textId="77777777" w:rsidR="007D2152" w:rsidRDefault="007D2152">
      <w:pPr>
        <w:rPr>
          <w:rFonts w:ascii="Arial Narrow" w:eastAsia="Arial Narrow" w:hAnsi="Arial Narrow" w:cs="Arial Narrow"/>
          <w:sz w:val="20"/>
          <w:szCs w:val="20"/>
        </w:rPr>
      </w:pPr>
    </w:p>
    <w:p w14:paraId="35F4ABE4" w14:textId="77777777" w:rsidR="007D2152" w:rsidRDefault="007D2152"/>
    <w:sectPr w:rsidR="007D2152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1E49" w14:textId="77777777" w:rsidR="00BA7CCD" w:rsidRDefault="00BA7CCD" w:rsidP="00980BA6">
      <w:pPr>
        <w:spacing w:line="240" w:lineRule="auto"/>
      </w:pPr>
      <w:r>
        <w:separator/>
      </w:r>
    </w:p>
  </w:endnote>
  <w:endnote w:type="continuationSeparator" w:id="0">
    <w:p w14:paraId="594D2682" w14:textId="77777777" w:rsidR="00BA7CCD" w:rsidRDefault="00BA7CCD" w:rsidP="00980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455370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DF35E" w14:textId="158F092E" w:rsidR="00980BA6" w:rsidRPr="00980BA6" w:rsidRDefault="00980BA6">
        <w:pPr>
          <w:pStyle w:val="Footer"/>
          <w:jc w:val="right"/>
          <w:rPr>
            <w:rFonts w:ascii="Arial Narrow" w:hAnsi="Arial Narrow"/>
          </w:rPr>
        </w:pPr>
        <w:r w:rsidRPr="00980BA6">
          <w:rPr>
            <w:rFonts w:ascii="Arial Narrow" w:hAnsi="Arial Narrow"/>
          </w:rPr>
          <w:fldChar w:fldCharType="begin"/>
        </w:r>
        <w:r w:rsidRPr="00980BA6">
          <w:rPr>
            <w:rFonts w:ascii="Arial Narrow" w:hAnsi="Arial Narrow"/>
          </w:rPr>
          <w:instrText xml:space="preserve"> PAGE   \* MERGEFORMAT </w:instrText>
        </w:r>
        <w:r w:rsidRPr="00980BA6">
          <w:rPr>
            <w:rFonts w:ascii="Arial Narrow" w:hAnsi="Arial Narrow"/>
          </w:rPr>
          <w:fldChar w:fldCharType="separate"/>
        </w:r>
        <w:r w:rsidRPr="00980BA6">
          <w:rPr>
            <w:rFonts w:ascii="Arial Narrow" w:hAnsi="Arial Narrow"/>
            <w:noProof/>
          </w:rPr>
          <w:t>2</w:t>
        </w:r>
        <w:r w:rsidRPr="00980BA6">
          <w:rPr>
            <w:rFonts w:ascii="Arial Narrow" w:hAnsi="Arial Narrow"/>
            <w:noProof/>
          </w:rPr>
          <w:fldChar w:fldCharType="end"/>
        </w:r>
      </w:p>
    </w:sdtContent>
  </w:sdt>
  <w:p w14:paraId="1B558D7A" w14:textId="77777777" w:rsidR="00980BA6" w:rsidRDefault="00980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84EF" w14:textId="77777777" w:rsidR="00BA7CCD" w:rsidRDefault="00BA7CCD" w:rsidP="00980BA6">
      <w:pPr>
        <w:spacing w:line="240" w:lineRule="auto"/>
      </w:pPr>
      <w:r>
        <w:separator/>
      </w:r>
    </w:p>
  </w:footnote>
  <w:footnote w:type="continuationSeparator" w:id="0">
    <w:p w14:paraId="2EFA074E" w14:textId="77777777" w:rsidR="00BA7CCD" w:rsidRDefault="00BA7CCD" w:rsidP="00980B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038"/>
    <w:multiLevelType w:val="hybridMultilevel"/>
    <w:tmpl w:val="D38E8EAC"/>
    <w:lvl w:ilvl="0" w:tplc="6472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750"/>
    <w:multiLevelType w:val="hybridMultilevel"/>
    <w:tmpl w:val="131EA768"/>
    <w:lvl w:ilvl="0" w:tplc="59D240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1901"/>
    <w:multiLevelType w:val="hybridMultilevel"/>
    <w:tmpl w:val="0F9C554E"/>
    <w:lvl w:ilvl="0" w:tplc="D708E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91DA2"/>
    <w:multiLevelType w:val="hybridMultilevel"/>
    <w:tmpl w:val="955A28A0"/>
    <w:lvl w:ilvl="0" w:tplc="CB480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53BED"/>
    <w:multiLevelType w:val="multilevel"/>
    <w:tmpl w:val="74265A40"/>
    <w:lvl w:ilvl="0">
      <w:start w:val="1"/>
      <w:numFmt w:val="decimal"/>
      <w:lvlText w:val="%1."/>
      <w:lvlJc w:val="left"/>
      <w:pPr>
        <w:ind w:left="38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691108"/>
    <w:multiLevelType w:val="hybridMultilevel"/>
    <w:tmpl w:val="D60E8A70"/>
    <w:lvl w:ilvl="0" w:tplc="103E95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130440">
    <w:abstractNumId w:val="4"/>
  </w:num>
  <w:num w:numId="2" w16cid:durableId="235210948">
    <w:abstractNumId w:val="5"/>
  </w:num>
  <w:num w:numId="3" w16cid:durableId="825976209">
    <w:abstractNumId w:val="1"/>
  </w:num>
  <w:num w:numId="4" w16cid:durableId="1950117851">
    <w:abstractNumId w:val="3"/>
  </w:num>
  <w:num w:numId="5" w16cid:durableId="663781216">
    <w:abstractNumId w:val="2"/>
  </w:num>
  <w:num w:numId="6" w16cid:durableId="54221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52"/>
    <w:rsid w:val="00152685"/>
    <w:rsid w:val="0017489D"/>
    <w:rsid w:val="004E4C6C"/>
    <w:rsid w:val="0061540F"/>
    <w:rsid w:val="00671B35"/>
    <w:rsid w:val="007D2152"/>
    <w:rsid w:val="009664AD"/>
    <w:rsid w:val="00980BA6"/>
    <w:rsid w:val="00AD1D35"/>
    <w:rsid w:val="00BA7CCD"/>
    <w:rsid w:val="00BF76FF"/>
    <w:rsid w:val="00DE3D2A"/>
    <w:rsid w:val="00E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341F"/>
  <w15:docId w15:val="{12151CB9-B394-4B7A-BF83-6A6461F4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E4C6C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4E4C6C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4E4C6C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E31E5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E31E5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80B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BA6"/>
  </w:style>
  <w:style w:type="paragraph" w:styleId="Footer">
    <w:name w:val="footer"/>
    <w:basedOn w:val="Normal"/>
    <w:link w:val="FooterChar"/>
    <w:uiPriority w:val="99"/>
    <w:unhideWhenUsed/>
    <w:rsid w:val="00980B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Ellen Chazdon</cp:lastModifiedBy>
  <cp:revision>6</cp:revision>
  <dcterms:created xsi:type="dcterms:W3CDTF">2022-05-31T14:23:00Z</dcterms:created>
  <dcterms:modified xsi:type="dcterms:W3CDTF">2022-05-31T16:25:00Z</dcterms:modified>
</cp:coreProperties>
</file>